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D43E5" w:rsidRPr="001F7BA6" w:rsidRDefault="001F7BA6" w:rsidP="001F7BA6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Komplexní informace </w:t>
      </w:r>
      <w:r w:rsidRPr="001F7BA6">
        <w:rPr>
          <w:rFonts w:ascii="Arial" w:hAnsi="Arial" w:cs="Arial"/>
          <w:b/>
          <w:color w:val="4F81BD" w:themeColor="accent1"/>
          <w:sz w:val="28"/>
          <w:szCs w:val="28"/>
        </w:rPr>
        <w:t>o aktuálním vývoji implementace programu ÉTA</w:t>
      </w:r>
    </w:p>
    <w:p w:rsidR="00964942" w:rsidRDefault="00964942" w:rsidP="00CD3FC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Radě pro výzkum, vývoj a inovace (dále jen „Rada“) je předkládána komplexní informace 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aktuálním vývoji implementace programu ÉTA (dále jen „komplexní informace“), obsažená v příloze 1. Komplexní informaci vypracovala Technologická agentura České republiky (dále jen „TA ČR“) na základě žádosti obsažené v dopise místopředsedy Rady ze dne 2. prosince 2020 čj. 43614/2020-UVCR, obsaženého v příloze 2.</w:t>
      </w: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Komplexní informace je členěna do tří samostatných částí:</w:t>
      </w: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•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>rozpočet programu a absorpční kapacita,</w:t>
      </w: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•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>průběžná evaluace programu ÉTA,</w:t>
      </w: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•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>informativní podklad k činnostem a aktivitám podpory VaVaI zaměřených na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odstraňování následků pandemie COVID-19, popřípadě prevencí realizovaných TA ČR.</w:t>
      </w: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P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Shrnutí je obsaženo v dopise ředitele kanceláře TA ČR ze dne 16. prosince 2020 čj. TACR/1-218/2020, který je součástí komplexní informace.</w:t>
      </w: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příloze 3 je obsažen společný dopis Rady vysokých škol a České konference rektorů ze dne 29. prosince 2020 čj. 47192/2020-UVCR, který vyjadřuje znepokojení současným stavem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budoucností financování aplikovaného výzkumu v oblasti sociálních a humanitních věd (dále jen „SHUV“) v ČR s poukazem na nedostatek financí v 5. veřejné soutěži programu ÉTA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dvouletou mezeru v podpoře SHUV po ukončení programu ÉTA.</w:t>
      </w:r>
    </w:p>
    <w:p w:rsidR="003E5C27" w:rsidRDefault="003E5C27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3E5C27" w:rsidRPr="001F7BA6" w:rsidRDefault="003E5C27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E5C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Příloha 4 obsahuje podklad Odboru Rady k vývoji čerpání v programu ÉTA v podobě  rozepsané alokace v jednotlivých letech programu a závazkované částky z jednotlivých soutěží.</w:t>
      </w: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Program ÉTA je schválen na období let 2018 až 2023 s celkovou plánovanou alokací 2,4 mld. Kč ze státního rozpočtu. </w:t>
      </w:r>
      <w:r w:rsidR="003E5C27">
        <w:rPr>
          <w:rFonts w:ascii="Arial" w:hAnsi="Arial" w:cs="Arial"/>
          <w:sz w:val="22"/>
          <w:szCs w:val="22"/>
        </w:rPr>
        <w:t xml:space="preserve">Schválené výdaje ze státního rozpočtu, pokud zahrneme i schválený střednědobý výhled do roku 2023, </w:t>
      </w:r>
      <w:r w:rsidR="0027443A">
        <w:rPr>
          <w:rFonts w:ascii="Arial" w:hAnsi="Arial" w:cs="Arial"/>
          <w:sz w:val="22"/>
          <w:szCs w:val="22"/>
        </w:rPr>
        <w:t xml:space="preserve">však </w:t>
      </w:r>
      <w:r w:rsidR="003E5C27">
        <w:rPr>
          <w:rFonts w:ascii="Arial" w:hAnsi="Arial" w:cs="Arial"/>
          <w:sz w:val="22"/>
          <w:szCs w:val="22"/>
        </w:rPr>
        <w:t>představují</w:t>
      </w:r>
      <w:r w:rsidR="003E5C27" w:rsidRPr="00B546AF">
        <w:rPr>
          <w:rFonts w:ascii="Arial" w:hAnsi="Arial" w:cs="Arial"/>
          <w:sz w:val="22"/>
          <w:szCs w:val="22"/>
        </w:rPr>
        <w:t xml:space="preserve"> celkem 2,66 mld. Kč. 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 roku 2020 bylo vyhlášeno pět veřejných soutěží s celkovou alokací 1,9 mld. Kč ze státního rozpočtu. Při vyjednávání o krátkodobém a střednědobém rozpočtu na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léta 2021, 2022 a 2023 nebyly TA</w:t>
      </w:r>
      <w:r w:rsidR="009912B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ČR přiděleny potřebné finanční prostředky na zajištění realizace všech programů implementovaných TA ČR dle plánů</w:t>
      </w:r>
      <w:r w:rsidR="0027443A">
        <w:rPr>
          <w:rFonts w:ascii="Arial" w:hAnsi="Arial" w:cs="Arial"/>
          <w:sz w:val="22"/>
          <w:szCs w:val="22"/>
        </w:rPr>
        <w:t>, to se však netýkalo programu ÉTA</w:t>
      </w:r>
      <w:r w:rsidR="0027443A" w:rsidRPr="00A02840">
        <w:rPr>
          <w:rFonts w:ascii="Arial" w:hAnsi="Arial" w:cs="Arial"/>
          <w:sz w:val="22"/>
          <w:szCs w:val="22"/>
        </w:rPr>
        <w:t xml:space="preserve">.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 ČR 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ve svém podkladu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uvádí, že původní program počítal s postupným náběhem, ale už od počátku se</w:t>
      </w:r>
      <w:r w:rsidR="00CA2C6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setkával s velkým zájmem výzkumníků a dle zaslaného rozpočtu (Příloha 1) je vidět, že</w:t>
      </w:r>
      <w:r w:rsidR="00CA2C6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závazkovaný objem už každé z prvních 3 soutěží významně přesahoval alokace programu, ale i výdaje schválené dle SR. 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Přesto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 ČR v únoru 2019 ani v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 únoru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2020 při jednáních o</w:t>
      </w:r>
      <w:r w:rsidR="00CA2C6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návrzích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rozpočtu 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se zástupci RVVI 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nepožadovala pro program ÉTA žádné nadpožadavky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(ty požadovala u jiných programů), namísto toho navrhovala realokace výdajů mezi jednotlivými programy (mimo jiné ve prospěch programu ÉTA), kterým RVVI podle možností (v případě ÉTA zcela) vyhověla</w:t>
      </w:r>
      <w:r w:rsidR="0027443A" w:rsidRPr="00A0284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Krácení rozpočtu pro rok 2021 a nadcházející se týkalo programu TREND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 w:rsidR="0027443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 ČR nyní uvádí, že o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dpovídající alokace na právě probíhající 5. veřejnou soutěž a na vyhlášení zbývající veřejné soutěže v programu ÉTA musely být 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upraveny. Došlo tak k situaci, že podpora z tohoto programu bude oproti původnímu plánu o 440 mil. snížena a plánovaná veřejná soutěž v roce 2021 nebude vyhlášena. Výzkumné záměry ze zmíněných oblastí budou mít možnost být podpořeny prostřednictvím nového rámcového programu SIGMA s poskytováním veřejné podpory nejdříve od roku 2023. Návrh programu SIGMA je</w:t>
      </w:r>
      <w:r w:rsidR="009912B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aktuálně v procesu přípravy, diskuze s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partnery a dále se plánuje předložení návrhu programu Radě. Vyhlášení prvních veřejných soutěží, mezi které bude patřit podpora SHUV se předpokládá v průběhu roku 2022. </w:t>
      </w:r>
    </w:p>
    <w:p w:rsidR="00FC4B56" w:rsidRDefault="00FC4B5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C4B56" w:rsidRPr="001F7BA6" w:rsidRDefault="006E4EB1" w:rsidP="006E4EB1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Projekty schválené v prvních čtyřech soutěžích programu ÉTA se nyní realiz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ují. U 5. veřejné soutěže právě </w:t>
      </w: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probíhá hodnocení 533 podaných návrhů projektů. Vzhledem k relativně nízké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alokaci podpory na tuto soutěž </w:t>
      </w: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(250 mil. CZK) a s ohledem na zvyšující se počet a k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valitu návrhů projektů očekává TA ČR jednu z nejnižších měr </w:t>
      </w: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úspěšnosti (cca 9 %), což bude mít s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největší pravděpodobností za následe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k, že relativně vysoké procento </w:t>
      </w:r>
      <w:r w:rsidRPr="006E4E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kvalitních projektů nebude realizováno.</w:t>
      </w: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F7BA6" w:rsidRDefault="001F7BA6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souvislosti s opatřením 27 Národní politiky výzkumu, vývoje a inovací České republiky 2021+ je v komplexní informaci vyzdvižena 4. veřejná soutěž v programu ÉTA, která byla vyhlášena dne 29. dubna 2020 s alokací 100 milionů Kč. Tato veřejná soutěž je unikátní svým zaměřením umožňujícím podpořit návrhy projektů s tématem týkajícím se zmírňování negativních celospolečenských dopadů a využívání nových příležitostí v důsledku krize spojené s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pandemií COVID-19, a to zejm. v oblasti sociální, vzdělávací, ekonomické, legislativní, technologické, kulturní, etické, psychologické nebo mediální. V rámci této mimořádně vyhlášené soutěže (připravené k vyhlášení a zhodnocené v rekordně krátkém čase) bylo podpořeno 33 projektů z oblasti krizové žurnalistiky, výzkumu ekonomických dopadů pandemie, péče o duševní zdraví, inovací v sociální práci a zdravotní péči, online vzdělávání a tzv. e-kultury. Dále bylo umožněno realizovaným projektům v programu ÉTA rozšířit svojí výzkumnou agendu o problematiku COVID-19. Navýšení v celkové výši 12,4 mil. Kč bylo odsouhlaseno celkem u deseti projektů. Mimo program ÉTA se tematice COVID-19 věnují 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další programy TA ČR. Celkem 24 dalších projektů v šesti programech si rozšířilo výzkumnou agendu o COVID-19. Podpora na toto rozšíření agendy byla celkem 84,6 mil. Kč. V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F7B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programech Národní centra kompetence a GAMA 2 řešitelé také zareagovali na nastalou situaci a v celkem 31 dílčích projektech (29 GAMA 2, 2 NCK) byla tato problematika řešena. Podpora pro tyto dílčí projekty přesahuje 70 mil. Kč.</w:t>
      </w:r>
    </w:p>
    <w:p w:rsidR="006C3BC2" w:rsidRDefault="006C3BC2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C3BC2" w:rsidRPr="006C3BC2" w:rsidRDefault="006C3BC2" w:rsidP="001F7BA6">
      <w:pPr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6C3BC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Přílohy</w:t>
      </w:r>
    </w:p>
    <w:p w:rsidR="006C3BC2" w:rsidRDefault="006C3BC2" w:rsidP="001F7BA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C3BC2" w:rsidRPr="006C3BC2" w:rsidRDefault="006C3BC2" w:rsidP="006C3BC2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Komplexní informace</w:t>
      </w:r>
    </w:p>
    <w:p w:rsidR="006C3BC2" w:rsidRPr="006C3BC2" w:rsidRDefault="006C3BC2" w:rsidP="006C3BC2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Dopis místopředsedy Rady ze dne 2. prosince 2020 čj. 43614/2020-UVCR</w:t>
      </w:r>
    </w:p>
    <w:p w:rsidR="006C3BC2" w:rsidRPr="00CF2ECA" w:rsidRDefault="006C3BC2" w:rsidP="006C3BC2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Společný dopis RVŠ a ČKR ze dne 29. prosince 2020 čj. 47192/2020-UVCR</w:t>
      </w:r>
    </w:p>
    <w:p w:rsidR="00CF2ECA" w:rsidRPr="006C3BC2" w:rsidRDefault="00CF2ECA" w:rsidP="006C3BC2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Podklad Odboru Rady k čerpání v programu ÉTA</w:t>
      </w:r>
    </w:p>
    <w:p w:rsidR="00293109" w:rsidRPr="0027443A" w:rsidRDefault="00293109" w:rsidP="0027443A">
      <w:pPr>
        <w:tabs>
          <w:tab w:val="left" w:pos="5609"/>
        </w:tabs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Default="00293109" w:rsidP="00293109">
      <w:pPr>
        <w:rPr>
          <w:lang w:eastAsia="en-US"/>
        </w:rPr>
      </w:pPr>
    </w:p>
    <w:p w:rsidR="00C42C24" w:rsidRPr="00293109" w:rsidRDefault="00293109" w:rsidP="00293109">
      <w:pPr>
        <w:tabs>
          <w:tab w:val="left" w:pos="6195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29310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2E" w:rsidRDefault="00022E2E" w:rsidP="008F77F6">
      <w:r>
        <w:separator/>
      </w:r>
    </w:p>
  </w:endnote>
  <w:endnote w:type="continuationSeparator" w:id="0">
    <w:p w:rsidR="00022E2E" w:rsidRDefault="00022E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C1B" w:rsidRDefault="000C5C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EC526A">
      <w:rPr>
        <w:rFonts w:ascii="Arial" w:hAnsi="Arial" w:cs="Arial"/>
        <w:sz w:val="18"/>
        <w:szCs w:val="18"/>
      </w:rPr>
      <w:t>Komplexní informace o aktuální</w:t>
    </w:r>
    <w:r w:rsidR="00D20D87">
      <w:rPr>
        <w:rFonts w:ascii="Arial" w:hAnsi="Arial" w:cs="Arial"/>
        <w:sz w:val="18"/>
        <w:szCs w:val="18"/>
      </w:rPr>
      <w:t xml:space="preserve">m vývoji implementace programu </w:t>
    </w:r>
    <w:r w:rsidR="00EC526A">
      <w:rPr>
        <w:rFonts w:ascii="Arial" w:hAnsi="Arial" w:cs="Arial"/>
        <w:sz w:val="18"/>
        <w:szCs w:val="18"/>
      </w:rPr>
      <w:t>ÉTA</w:t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2E6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2E6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2E6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2E6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5E32BC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Novotná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CB5571">
          <w:rPr>
            <w:rFonts w:ascii="Arial" w:hAnsi="Arial" w:cs="Arial"/>
            <w:sz w:val="18"/>
            <w:szCs w:val="18"/>
          </w:rPr>
          <w:t>11</w:t>
        </w:r>
        <w:r>
          <w:rPr>
            <w:rFonts w:ascii="Arial" w:hAnsi="Arial" w:cs="Arial"/>
            <w:sz w:val="18"/>
            <w:szCs w:val="18"/>
          </w:rPr>
          <w:t>. 1. 2021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2E" w:rsidRDefault="00022E2E" w:rsidP="008F77F6">
      <w:r>
        <w:separator/>
      </w:r>
    </w:p>
  </w:footnote>
  <w:footnote w:type="continuationSeparator" w:id="0">
    <w:p w:rsidR="00022E2E" w:rsidRDefault="00022E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C1B" w:rsidRDefault="000C5C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6069338" wp14:editId="354A965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0C5C1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F330B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5E32B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0C5C1B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B84290"/>
    <w:multiLevelType w:val="hybridMultilevel"/>
    <w:tmpl w:val="A5B8FF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7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2E2E"/>
    <w:rsid w:val="00033327"/>
    <w:rsid w:val="00035EFD"/>
    <w:rsid w:val="000416CE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63CE"/>
    <w:rsid w:val="000B2C9F"/>
    <w:rsid w:val="000B314A"/>
    <w:rsid w:val="000B347D"/>
    <w:rsid w:val="000C1F1B"/>
    <w:rsid w:val="000C2009"/>
    <w:rsid w:val="000C4503"/>
    <w:rsid w:val="000C4A33"/>
    <w:rsid w:val="000C5C1B"/>
    <w:rsid w:val="000C7CA6"/>
    <w:rsid w:val="000D0E51"/>
    <w:rsid w:val="000D7034"/>
    <w:rsid w:val="000E29A9"/>
    <w:rsid w:val="000E3C17"/>
    <w:rsid w:val="000E5261"/>
    <w:rsid w:val="000E7427"/>
    <w:rsid w:val="001029D8"/>
    <w:rsid w:val="0010695C"/>
    <w:rsid w:val="00106E0B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6192"/>
    <w:rsid w:val="00157380"/>
    <w:rsid w:val="00162A96"/>
    <w:rsid w:val="00163448"/>
    <w:rsid w:val="00176933"/>
    <w:rsid w:val="00183C16"/>
    <w:rsid w:val="001902D2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1F7BA6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443A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C27"/>
    <w:rsid w:val="003E5FC1"/>
    <w:rsid w:val="003E6A03"/>
    <w:rsid w:val="003F2808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0FC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E61"/>
    <w:rsid w:val="005970A0"/>
    <w:rsid w:val="005A22BD"/>
    <w:rsid w:val="005A2C67"/>
    <w:rsid w:val="005B0E8C"/>
    <w:rsid w:val="005B204D"/>
    <w:rsid w:val="005B220B"/>
    <w:rsid w:val="005B3CB9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2BC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3BC2"/>
    <w:rsid w:val="006C6371"/>
    <w:rsid w:val="006D5E21"/>
    <w:rsid w:val="006D608B"/>
    <w:rsid w:val="006D7BC6"/>
    <w:rsid w:val="006E13FC"/>
    <w:rsid w:val="006E3699"/>
    <w:rsid w:val="006E36D4"/>
    <w:rsid w:val="006E4A95"/>
    <w:rsid w:val="006E4EB1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604D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12BF"/>
    <w:rsid w:val="00995CCC"/>
    <w:rsid w:val="009969E5"/>
    <w:rsid w:val="009A1C78"/>
    <w:rsid w:val="009A5FB2"/>
    <w:rsid w:val="009A6A4C"/>
    <w:rsid w:val="009B5A68"/>
    <w:rsid w:val="009B6E96"/>
    <w:rsid w:val="009C7CDF"/>
    <w:rsid w:val="009D0A8A"/>
    <w:rsid w:val="009D3AC9"/>
    <w:rsid w:val="009D789B"/>
    <w:rsid w:val="009E3266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04B2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53F5"/>
    <w:rsid w:val="00AD5458"/>
    <w:rsid w:val="00AD5A0A"/>
    <w:rsid w:val="00AD6860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2E8E"/>
    <w:rsid w:val="00C75C9F"/>
    <w:rsid w:val="00C7705A"/>
    <w:rsid w:val="00C90AE6"/>
    <w:rsid w:val="00C93DF4"/>
    <w:rsid w:val="00C95C0A"/>
    <w:rsid w:val="00C96EEE"/>
    <w:rsid w:val="00CA1DD6"/>
    <w:rsid w:val="00CA2C64"/>
    <w:rsid w:val="00CB2D2F"/>
    <w:rsid w:val="00CB52DF"/>
    <w:rsid w:val="00CB5571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2ECA"/>
    <w:rsid w:val="00CF6180"/>
    <w:rsid w:val="00CF7073"/>
    <w:rsid w:val="00D02186"/>
    <w:rsid w:val="00D152A4"/>
    <w:rsid w:val="00D1557C"/>
    <w:rsid w:val="00D20D87"/>
    <w:rsid w:val="00D22304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526A"/>
    <w:rsid w:val="00EC6CAE"/>
    <w:rsid w:val="00ED1193"/>
    <w:rsid w:val="00EF6FB6"/>
    <w:rsid w:val="00EF74ED"/>
    <w:rsid w:val="00F0137B"/>
    <w:rsid w:val="00F01556"/>
    <w:rsid w:val="00F05174"/>
    <w:rsid w:val="00F117E5"/>
    <w:rsid w:val="00F25E91"/>
    <w:rsid w:val="00F2660A"/>
    <w:rsid w:val="00F27FA8"/>
    <w:rsid w:val="00F30142"/>
    <w:rsid w:val="00F31DFD"/>
    <w:rsid w:val="00F323AC"/>
    <w:rsid w:val="00F3280D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4B56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2E191-E153-4192-8D47-0E6E424E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832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2021-01-28T07:30:00Z</cp:lastPrinted>
  <dcterms:created xsi:type="dcterms:W3CDTF">2021-01-05T17:30:00Z</dcterms:created>
  <dcterms:modified xsi:type="dcterms:W3CDTF">2021-01-28T07:30:00Z</dcterms:modified>
</cp:coreProperties>
</file>